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A" w:rsidRPr="00464373" w:rsidRDefault="007D785A" w:rsidP="007D785A">
      <w:pPr>
        <w:jc w:val="right"/>
        <w:rPr>
          <w:lang w:val="ru-RU"/>
        </w:rPr>
      </w:pPr>
      <w:r w:rsidRPr="00464373">
        <w:rPr>
          <w:color w:val="000000"/>
          <w:lang w:val="ru-RU"/>
        </w:rPr>
        <w:t>Приложение №5</w:t>
      </w:r>
    </w:p>
    <w:p w:rsidR="007D785A" w:rsidRPr="00464373" w:rsidRDefault="007D785A" w:rsidP="007D785A">
      <w:pPr>
        <w:jc w:val="right"/>
        <w:rPr>
          <w:lang w:val="ru-RU"/>
        </w:rPr>
      </w:pPr>
      <w:r w:rsidRPr="00464373">
        <w:rPr>
          <w:color w:val="000000"/>
          <w:lang w:val="ru-RU"/>
        </w:rPr>
        <w:t>к Регламенту о счетах резидентов за рубежом</w:t>
      </w:r>
    </w:p>
    <w:p w:rsidR="007D785A" w:rsidRPr="00464373" w:rsidRDefault="007D785A" w:rsidP="007D785A">
      <w:pPr>
        <w:tabs>
          <w:tab w:val="left" w:pos="15300"/>
          <w:tab w:val="left" w:pos="15660"/>
          <w:tab w:val="left" w:pos="15930"/>
        </w:tabs>
        <w:ind w:right="461" w:hanging="360"/>
        <w:jc w:val="right"/>
        <w:rPr>
          <w:sz w:val="22"/>
          <w:szCs w:val="22"/>
          <w:lang w:val="ru-RU"/>
        </w:rPr>
      </w:pPr>
    </w:p>
    <w:p w:rsidR="007D785A" w:rsidRPr="00464373" w:rsidRDefault="007D785A" w:rsidP="007D785A">
      <w:pPr>
        <w:ind w:right="824" w:firstLine="567"/>
        <w:jc w:val="right"/>
        <w:rPr>
          <w:sz w:val="22"/>
          <w:szCs w:val="22"/>
          <w:lang w:val="ru-RU"/>
        </w:rPr>
      </w:pPr>
    </w:p>
    <w:p w:rsidR="007D785A" w:rsidRPr="00464373" w:rsidRDefault="007D785A" w:rsidP="007D785A">
      <w:pPr>
        <w:ind w:right="461"/>
        <w:jc w:val="right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 xml:space="preserve">код формуляра ORD0901 </w:t>
      </w:r>
    </w:p>
    <w:tbl>
      <w:tblPr>
        <w:tblW w:w="0" w:type="auto"/>
        <w:tblInd w:w="-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59"/>
        <w:gridCol w:w="7560"/>
        <w:gridCol w:w="1184"/>
        <w:gridCol w:w="1134"/>
        <w:gridCol w:w="1417"/>
        <w:gridCol w:w="1137"/>
      </w:tblGrid>
      <w:tr w:rsidR="007D785A" w:rsidRPr="00464373" w:rsidTr="00D67CFC">
        <w:trPr>
          <w:trHeight w:val="395"/>
        </w:trPr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Перио-дичность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Тип формуляра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 xml:space="preserve">№ </w:t>
            </w:r>
          </w:p>
        </w:tc>
      </w:tr>
      <w:tr w:rsidR="007D785A" w:rsidRPr="00464373" w:rsidTr="00D67CFC">
        <w:trPr>
          <w:trHeight w:val="40"/>
        </w:trPr>
        <w:tc>
          <w:tcPr>
            <w:tcW w:w="30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785A" w:rsidRPr="00464373" w:rsidRDefault="007D785A" w:rsidP="00D67CFC">
            <w:pPr>
              <w:ind w:left="5386" w:hanging="5528"/>
              <w:jc w:val="center"/>
              <w:rPr>
                <w:sz w:val="18"/>
                <w:szCs w:val="18"/>
                <w:lang w:val="ru-RU"/>
              </w:rPr>
            </w:pPr>
            <w:r w:rsidRPr="00464373">
              <w:rPr>
                <w:sz w:val="18"/>
                <w:szCs w:val="18"/>
                <w:lang w:val="ru-RU"/>
              </w:rPr>
              <w:t>(код резидента)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 xml:space="preserve">макета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коррект.</w:t>
            </w:r>
          </w:p>
        </w:tc>
      </w:tr>
      <w:tr w:rsidR="007D785A" w:rsidRPr="00464373" w:rsidTr="00D67CFC">
        <w:tc>
          <w:tcPr>
            <w:tcW w:w="30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85A" w:rsidRPr="00464373" w:rsidRDefault="007D785A" w:rsidP="00D67CFC">
            <w:pPr>
              <w:pStyle w:val="Footer"/>
              <w:tabs>
                <w:tab w:val="left" w:pos="720"/>
              </w:tabs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</w:tr>
    </w:tbl>
    <w:p w:rsidR="007D785A" w:rsidRPr="00464373" w:rsidRDefault="007D785A" w:rsidP="007D785A">
      <w:pPr>
        <w:pStyle w:val="BodyTextIndent"/>
        <w:ind w:left="9923" w:right="461" w:hanging="10103"/>
        <w:rPr>
          <w:sz w:val="22"/>
          <w:szCs w:val="22"/>
          <w:lang w:val="ru-RU"/>
        </w:rPr>
      </w:pPr>
      <w:r w:rsidRPr="00464373">
        <w:rPr>
          <w:sz w:val="18"/>
          <w:szCs w:val="18"/>
          <w:lang w:val="ru-RU"/>
        </w:rPr>
        <w:t xml:space="preserve">(наименование/фамилия и имя резидента)   </w:t>
      </w:r>
      <w:r w:rsidRPr="00464373">
        <w:rPr>
          <w:sz w:val="22"/>
          <w:szCs w:val="22"/>
          <w:lang w:val="ru-RU"/>
        </w:rPr>
        <w:t>Представляется ежемесячно, не позднее 20 числа месяца, следующего за отчетным месяцем</w:t>
      </w:r>
    </w:p>
    <w:p w:rsidR="007D785A" w:rsidRPr="00464373" w:rsidRDefault="007D785A" w:rsidP="007D785A">
      <w:pPr>
        <w:jc w:val="center"/>
        <w:rPr>
          <w:b/>
          <w:sz w:val="22"/>
          <w:szCs w:val="22"/>
          <w:lang w:val="ru-RU"/>
        </w:rPr>
      </w:pPr>
      <w:r w:rsidRPr="00464373">
        <w:rPr>
          <w:b/>
          <w:sz w:val="22"/>
          <w:szCs w:val="22"/>
          <w:lang w:val="ru-RU"/>
        </w:rPr>
        <w:t>ОТЧЕТ</w:t>
      </w:r>
    </w:p>
    <w:p w:rsidR="007D785A" w:rsidRPr="00464373" w:rsidRDefault="007D785A" w:rsidP="007D785A">
      <w:pPr>
        <w:jc w:val="center"/>
        <w:rPr>
          <w:b/>
          <w:sz w:val="22"/>
          <w:szCs w:val="22"/>
          <w:lang w:val="ru-RU"/>
        </w:rPr>
      </w:pPr>
      <w:r w:rsidRPr="00464373">
        <w:rPr>
          <w:b/>
          <w:sz w:val="22"/>
          <w:szCs w:val="22"/>
          <w:lang w:val="ru-RU"/>
        </w:rPr>
        <w:t xml:space="preserve"> об открытом за рубежом счете</w:t>
      </w:r>
    </w:p>
    <w:p w:rsidR="007D785A" w:rsidRPr="00464373" w:rsidRDefault="007D785A" w:rsidP="007D785A">
      <w:pPr>
        <w:jc w:val="center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за месяц __________ 20____ г.</w:t>
      </w:r>
    </w:p>
    <w:p w:rsidR="007D785A" w:rsidRPr="00464373" w:rsidRDefault="007D785A" w:rsidP="007D785A">
      <w:pPr>
        <w:ind w:left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1. Разрешение НБМ №. .....................от...............................</w:t>
      </w:r>
    </w:p>
    <w:p w:rsidR="007D785A" w:rsidRPr="00464373" w:rsidRDefault="007D785A" w:rsidP="007D785A">
      <w:pPr>
        <w:ind w:left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2. Наименование валюты счета.........................................................................................................</w:t>
      </w:r>
    </w:p>
    <w:p w:rsidR="007D785A" w:rsidRPr="00464373" w:rsidRDefault="007D785A" w:rsidP="007D785A">
      <w:pPr>
        <w:ind w:left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3. Номер счета....................................................................................................................................</w:t>
      </w:r>
    </w:p>
    <w:p w:rsidR="007D785A" w:rsidRPr="00464373" w:rsidRDefault="007D785A" w:rsidP="007D785A">
      <w:pPr>
        <w:ind w:firstLine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4. Наименование банка-нерезидента и его код SWIFT .................................................................</w:t>
      </w:r>
    </w:p>
    <w:p w:rsidR="007D785A" w:rsidRPr="00464373" w:rsidRDefault="007D785A" w:rsidP="007D785A">
      <w:pPr>
        <w:ind w:firstLine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5. Страна..............................................................................................................................................</w:t>
      </w:r>
    </w:p>
    <w:p w:rsidR="007D785A" w:rsidRPr="00464373" w:rsidRDefault="007D785A" w:rsidP="007D785A">
      <w:pPr>
        <w:ind w:firstLine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6. Остаток на начало отчетного месяца............................................................................................</w:t>
      </w:r>
    </w:p>
    <w:p w:rsidR="007D785A" w:rsidRPr="00464373" w:rsidRDefault="007D785A" w:rsidP="007D785A">
      <w:pPr>
        <w:ind w:firstLine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7. Информация об операциях, осуществленных через счет, открытый за рубежом:                                                                                                            (в валюте счета)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260"/>
        <w:gridCol w:w="1260"/>
        <w:gridCol w:w="1260"/>
        <w:gridCol w:w="1260"/>
        <w:gridCol w:w="1260"/>
        <w:gridCol w:w="1440"/>
        <w:gridCol w:w="6773"/>
      </w:tblGrid>
      <w:tr w:rsidR="007D785A" w:rsidRPr="00464373" w:rsidTr="00D67CFC">
        <w:trPr>
          <w:cantSplit/>
          <w:trHeight w:val="22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Дата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Код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right="-68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Наименование партнера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right="-84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Код страны партнера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Оборот</w:t>
            </w:r>
          </w:p>
        </w:tc>
        <w:tc>
          <w:tcPr>
            <w:tcW w:w="6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Содержание операции /Отметки</w:t>
            </w:r>
          </w:p>
        </w:tc>
      </w:tr>
      <w:tr w:rsidR="007D785A" w:rsidRPr="00464373" w:rsidTr="00D67CFC">
        <w:trPr>
          <w:cantSplit/>
          <w:trHeight w:val="16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right="-125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 xml:space="preserve">дебетовый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 xml:space="preserve">кредитовый </w:t>
            </w:r>
          </w:p>
        </w:tc>
        <w:tc>
          <w:tcPr>
            <w:tcW w:w="6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A" w:rsidRPr="00464373" w:rsidRDefault="007D785A" w:rsidP="00D67CFC">
            <w:pPr>
              <w:rPr>
                <w:lang w:val="ru-RU"/>
              </w:rPr>
            </w:pPr>
          </w:p>
        </w:tc>
      </w:tr>
      <w:tr w:rsidR="007D785A" w:rsidRPr="00464373" w:rsidTr="00D67CF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8</w:t>
            </w:r>
          </w:p>
        </w:tc>
      </w:tr>
      <w:tr w:rsidR="007D785A" w:rsidRPr="00464373" w:rsidTr="00D67CF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</w:tr>
      <w:tr w:rsidR="007D785A" w:rsidRPr="00464373" w:rsidTr="00D67CFC">
        <w:trPr>
          <w:trHeight w:val="1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</w:tr>
      <w:tr w:rsidR="007D785A" w:rsidRPr="00464373" w:rsidTr="00D67CFC">
        <w:trPr>
          <w:trHeight w:val="1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</w:tr>
      <w:tr w:rsidR="007D785A" w:rsidRPr="00464373" w:rsidTr="00D67CFC">
        <w:trPr>
          <w:trHeight w:val="1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</w:tr>
      <w:tr w:rsidR="007D785A" w:rsidRPr="00464373" w:rsidTr="00D67CF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ind w:left="-288" w:firstLine="288"/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A" w:rsidRPr="00464373" w:rsidRDefault="007D785A" w:rsidP="00D67CFC">
            <w:pPr>
              <w:jc w:val="center"/>
              <w:rPr>
                <w:lang w:val="ru-RU"/>
              </w:rPr>
            </w:pPr>
            <w:r w:rsidRPr="00464373">
              <w:rPr>
                <w:sz w:val="22"/>
                <w:szCs w:val="22"/>
                <w:lang w:val="ru-RU"/>
              </w:rPr>
              <w:t>X</w:t>
            </w:r>
          </w:p>
        </w:tc>
      </w:tr>
    </w:tbl>
    <w:p w:rsidR="007D785A" w:rsidRPr="00464373" w:rsidRDefault="007D785A" w:rsidP="007D785A">
      <w:pPr>
        <w:ind w:firstLine="18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8. Остаток на конец отчетного месяца........................................................</w:t>
      </w:r>
    </w:p>
    <w:p w:rsidR="007D785A" w:rsidRPr="00464373" w:rsidRDefault="007D785A" w:rsidP="007D785A">
      <w:pPr>
        <w:ind w:firstLine="540"/>
        <w:rPr>
          <w:sz w:val="22"/>
          <w:szCs w:val="22"/>
          <w:lang w:val="ru-RU"/>
        </w:rPr>
      </w:pPr>
    </w:p>
    <w:p w:rsidR="007D785A" w:rsidRPr="00464373" w:rsidRDefault="007D785A" w:rsidP="007D785A">
      <w:pPr>
        <w:pStyle w:val="Heading4"/>
        <w:ind w:firstLine="12"/>
        <w:jc w:val="left"/>
        <w:rPr>
          <w:b w:val="0"/>
          <w:sz w:val="16"/>
          <w:szCs w:val="16"/>
          <w:lang w:val="ru-RU"/>
        </w:rPr>
      </w:pPr>
      <w:r w:rsidRPr="00464373">
        <w:rPr>
          <w:b w:val="0"/>
          <w:lang w:val="ru-RU"/>
        </w:rPr>
        <w:t xml:space="preserve">         Управляющий /физическое лицо</w:t>
      </w:r>
      <w:r w:rsidRPr="00464373">
        <w:rPr>
          <w:b w:val="0"/>
          <w:sz w:val="22"/>
          <w:szCs w:val="22"/>
          <w:lang w:val="ru-RU"/>
        </w:rPr>
        <w:t>_______________</w:t>
      </w:r>
      <w:r w:rsidRPr="00464373">
        <w:rPr>
          <w:b w:val="0"/>
          <w:sz w:val="16"/>
          <w:szCs w:val="16"/>
          <w:lang w:val="ru-RU"/>
        </w:rPr>
        <w:t>(подпись, фамилия и имя)</w:t>
      </w:r>
    </w:p>
    <w:p w:rsidR="007D785A" w:rsidRPr="00464373" w:rsidRDefault="007D785A" w:rsidP="007D785A">
      <w:pPr>
        <w:ind w:firstLine="540"/>
        <w:rPr>
          <w:i/>
          <w:sz w:val="16"/>
          <w:szCs w:val="16"/>
          <w:lang w:val="ru-RU"/>
        </w:rPr>
      </w:pPr>
      <w:r w:rsidRPr="00464373">
        <w:rPr>
          <w:sz w:val="22"/>
          <w:szCs w:val="22"/>
          <w:lang w:val="ru-RU"/>
        </w:rPr>
        <w:t>Главный бухгалтер_____________________________________</w:t>
      </w:r>
      <w:r w:rsidRPr="00464373">
        <w:rPr>
          <w:sz w:val="16"/>
          <w:szCs w:val="16"/>
          <w:lang w:val="ru-RU"/>
        </w:rPr>
        <w:t>(подпись, фамилия и имя )</w:t>
      </w:r>
      <w:r w:rsidRPr="00464373">
        <w:rPr>
          <w:sz w:val="22"/>
          <w:szCs w:val="22"/>
          <w:lang w:val="ru-RU"/>
        </w:rPr>
        <w:t xml:space="preserve">                  Исполнитель, телефон ______________________________</w:t>
      </w:r>
      <w:r w:rsidRPr="00464373">
        <w:rPr>
          <w:sz w:val="16"/>
          <w:szCs w:val="16"/>
          <w:lang w:val="ru-RU"/>
        </w:rPr>
        <w:t>(фамилия и имя, телефон)</w:t>
      </w:r>
    </w:p>
    <w:p w:rsidR="007D785A" w:rsidRPr="00464373" w:rsidRDefault="007D785A" w:rsidP="007D785A">
      <w:pPr>
        <w:ind w:firstLine="540"/>
        <w:rPr>
          <w:sz w:val="22"/>
          <w:szCs w:val="22"/>
          <w:lang w:val="ru-RU"/>
        </w:rPr>
      </w:pPr>
      <w:r w:rsidRPr="00464373">
        <w:rPr>
          <w:sz w:val="22"/>
          <w:szCs w:val="22"/>
          <w:lang w:val="ru-RU"/>
        </w:rPr>
        <w:t>Дата составления отчета ____________________</w:t>
      </w:r>
    </w:p>
    <w:p w:rsidR="007D785A" w:rsidRPr="00464373" w:rsidRDefault="007D785A" w:rsidP="007D785A">
      <w:pPr>
        <w:ind w:right="-54" w:hanging="141"/>
        <w:rPr>
          <w:sz w:val="18"/>
          <w:szCs w:val="18"/>
          <w:lang w:val="ru-RU"/>
        </w:rPr>
      </w:pPr>
      <w:r w:rsidRPr="00464373">
        <w:rPr>
          <w:sz w:val="18"/>
          <w:szCs w:val="18"/>
          <w:lang w:val="ru-RU"/>
        </w:rPr>
        <w:t>___________________________________________________________________________________________________</w:t>
      </w:r>
    </w:p>
    <w:p w:rsidR="007D785A" w:rsidRPr="00464373" w:rsidRDefault="007D785A" w:rsidP="007D785A">
      <w:pPr>
        <w:ind w:firstLine="567"/>
        <w:rPr>
          <w:sz w:val="18"/>
          <w:szCs w:val="18"/>
          <w:lang w:val="ru-RU"/>
        </w:rPr>
      </w:pPr>
      <w:r w:rsidRPr="00464373">
        <w:rPr>
          <w:sz w:val="18"/>
          <w:szCs w:val="18"/>
          <w:lang w:val="ru-RU"/>
        </w:rPr>
        <w:t>Примечание: Отчет составлен в соответствии  с:</w:t>
      </w:r>
    </w:p>
    <w:p w:rsidR="007D785A" w:rsidRPr="00464373" w:rsidRDefault="007D785A" w:rsidP="007D785A">
      <w:pPr>
        <w:ind w:firstLine="567"/>
        <w:rPr>
          <w:sz w:val="20"/>
          <w:szCs w:val="20"/>
          <w:lang w:val="ru-RU"/>
        </w:rPr>
      </w:pPr>
      <w:r w:rsidRPr="00464373">
        <w:rPr>
          <w:sz w:val="18"/>
          <w:szCs w:val="18"/>
          <w:lang w:val="ru-RU"/>
        </w:rPr>
        <w:t xml:space="preserve">            1. Регламентом о счетах резидентов за рубежом, приложение № 5 (утвержденный ПАС НБМ № </w:t>
      </w:r>
      <w:r w:rsidRPr="007D785A">
        <w:rPr>
          <w:sz w:val="18"/>
          <w:szCs w:val="18"/>
          <w:lang w:val="ru-RU"/>
        </w:rPr>
        <w:t xml:space="preserve">216 </w:t>
      </w:r>
      <w:r w:rsidRPr="00464373">
        <w:rPr>
          <w:sz w:val="18"/>
          <w:szCs w:val="18"/>
          <w:lang w:val="ru-RU"/>
        </w:rPr>
        <w:t xml:space="preserve">от </w:t>
      </w:r>
      <w:r w:rsidRPr="007D785A">
        <w:rPr>
          <w:sz w:val="18"/>
          <w:szCs w:val="18"/>
          <w:lang w:val="ru-RU"/>
        </w:rPr>
        <w:t>20</w:t>
      </w:r>
      <w:r>
        <w:rPr>
          <w:sz w:val="18"/>
          <w:szCs w:val="18"/>
          <w:lang w:val="ru-RU"/>
        </w:rPr>
        <w:t xml:space="preserve"> августа </w:t>
      </w:r>
      <w:r w:rsidRPr="00464373">
        <w:rPr>
          <w:sz w:val="18"/>
          <w:szCs w:val="18"/>
          <w:lang w:val="ru-RU"/>
        </w:rPr>
        <w:t>2015 г.)</w:t>
      </w:r>
    </w:p>
    <w:p w:rsidR="007D785A" w:rsidRPr="00464373" w:rsidRDefault="007D785A" w:rsidP="007D785A">
      <w:pPr>
        <w:tabs>
          <w:tab w:val="left" w:pos="13500"/>
        </w:tabs>
        <w:ind w:right="846"/>
        <w:rPr>
          <w:sz w:val="20"/>
          <w:lang w:val="ru-RU"/>
        </w:rPr>
      </w:pPr>
    </w:p>
    <w:p w:rsidR="007D785A" w:rsidRPr="00464373" w:rsidRDefault="007D785A" w:rsidP="007D785A">
      <w:pPr>
        <w:rPr>
          <w:b/>
          <w:lang w:val="ru-RU"/>
        </w:rPr>
        <w:sectPr w:rsidR="007D785A" w:rsidRPr="00464373">
          <w:pgSz w:w="16838" w:h="11906" w:orient="landscape"/>
          <w:pgMar w:top="539" w:right="357" w:bottom="567" w:left="720" w:header="720" w:footer="720" w:gutter="0"/>
          <w:cols w:space="720"/>
        </w:sectPr>
      </w:pPr>
    </w:p>
    <w:p w:rsidR="007D785A" w:rsidRPr="00464373" w:rsidRDefault="007D785A" w:rsidP="007D785A">
      <w:pPr>
        <w:jc w:val="center"/>
        <w:rPr>
          <w:b/>
          <w:bCs/>
          <w:lang w:val="ru-RU"/>
        </w:rPr>
      </w:pPr>
      <w:r w:rsidRPr="00464373">
        <w:rPr>
          <w:b/>
          <w:bCs/>
          <w:color w:val="000000"/>
          <w:lang w:val="ru-RU"/>
        </w:rPr>
        <w:lastRenderedPageBreak/>
        <w:t>Порядок составления</w:t>
      </w:r>
    </w:p>
    <w:p w:rsidR="007D785A" w:rsidRPr="00464373" w:rsidRDefault="007D785A" w:rsidP="007D785A">
      <w:pPr>
        <w:jc w:val="center"/>
        <w:rPr>
          <w:b/>
          <w:bCs/>
          <w:lang w:val="ru-RU"/>
        </w:rPr>
      </w:pPr>
      <w:r w:rsidRPr="00464373">
        <w:rPr>
          <w:b/>
          <w:bCs/>
          <w:color w:val="000000"/>
          <w:lang w:val="ru-RU"/>
        </w:rPr>
        <w:t xml:space="preserve">Отчета об открытом за рубежом счете </w:t>
      </w:r>
    </w:p>
    <w:p w:rsidR="007D785A" w:rsidRPr="00464373" w:rsidRDefault="007D785A" w:rsidP="007D785A">
      <w:pPr>
        <w:pStyle w:val="BodyText2"/>
        <w:ind w:right="0"/>
        <w:jc w:val="center"/>
        <w:rPr>
          <w:lang w:val="ru-RU"/>
        </w:rPr>
      </w:pPr>
    </w:p>
    <w:p w:rsidR="007D785A" w:rsidRPr="00464373" w:rsidRDefault="007D785A" w:rsidP="007D785A">
      <w:pPr>
        <w:jc w:val="center"/>
        <w:rPr>
          <w:b/>
          <w:lang w:val="ru-RU"/>
        </w:rPr>
      </w:pPr>
      <w:r w:rsidRPr="00464373">
        <w:rPr>
          <w:b/>
          <w:lang w:val="ru-RU"/>
        </w:rPr>
        <w:t xml:space="preserve">Глава  I. Общие положения </w:t>
      </w:r>
    </w:p>
    <w:p w:rsidR="007D785A" w:rsidRPr="00464373" w:rsidRDefault="007D785A" w:rsidP="007D785A">
      <w:pPr>
        <w:pStyle w:val="BodyText2"/>
        <w:ind w:right="0" w:firstLine="540"/>
        <w:rPr>
          <w:lang w:val="ru-RU"/>
        </w:rPr>
      </w:pPr>
      <w:r w:rsidRPr="00464373">
        <w:rPr>
          <w:lang w:val="ru-RU"/>
        </w:rPr>
        <w:t xml:space="preserve">1. </w:t>
      </w:r>
      <w:r w:rsidRPr="00464373">
        <w:rPr>
          <w:color w:val="000000"/>
          <w:lang w:val="ru-RU"/>
        </w:rPr>
        <w:t>Отчет об открытом за рубежом счете составляется резидентом-обладателем разрешения НБМ и представляется в Национальный банк Молдовы на бумажном носителе ежемесячно не позднее 20 числа месяца, следующего за отчетным месяцем.</w:t>
      </w:r>
    </w:p>
    <w:p w:rsidR="007D785A" w:rsidRPr="00464373" w:rsidRDefault="007D785A" w:rsidP="007D785A">
      <w:pPr>
        <w:ind w:firstLine="547"/>
        <w:jc w:val="both"/>
        <w:rPr>
          <w:bCs/>
          <w:iCs/>
          <w:lang w:val="ru-RU"/>
        </w:rPr>
      </w:pPr>
      <w:r w:rsidRPr="00464373">
        <w:rPr>
          <w:bCs/>
          <w:iCs/>
          <w:lang w:val="ru-RU"/>
        </w:rPr>
        <w:t xml:space="preserve">2. Отчет содержит информацию об операциях, осуществленных через счет, открытый резидентом за рубежом на основании разрешения НБМ, а также об остатках </w:t>
      </w:r>
      <w:r w:rsidRPr="00464373">
        <w:rPr>
          <w:color w:val="000000"/>
          <w:lang w:val="ru-RU"/>
        </w:rPr>
        <w:t>соответствующего счета</w:t>
      </w:r>
      <w:r w:rsidRPr="00464373">
        <w:rPr>
          <w:bCs/>
          <w:iCs/>
          <w:lang w:val="ru-RU"/>
        </w:rPr>
        <w:t xml:space="preserve"> на начало и конец отчетного месяца.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3. Суммы указываются с двумя десятичными знаками после запятой</w:t>
      </w:r>
      <w:r w:rsidRPr="00464373">
        <w:rPr>
          <w:snapToGrid w:val="0"/>
          <w:lang w:val="ru-RU"/>
        </w:rPr>
        <w:t>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4. Данные указываются в валюте, в которой открыт соответствующий счет.</w:t>
      </w:r>
    </w:p>
    <w:p w:rsidR="007D785A" w:rsidRPr="00464373" w:rsidRDefault="007D785A" w:rsidP="007D785A">
      <w:pPr>
        <w:ind w:firstLine="540"/>
        <w:jc w:val="center"/>
        <w:rPr>
          <w:b/>
          <w:lang w:val="ru-RU"/>
        </w:rPr>
      </w:pPr>
    </w:p>
    <w:p w:rsidR="007D785A" w:rsidRPr="00464373" w:rsidRDefault="007D785A" w:rsidP="007D785A">
      <w:pPr>
        <w:jc w:val="center"/>
        <w:rPr>
          <w:b/>
          <w:lang w:val="ru-RU"/>
        </w:rPr>
      </w:pPr>
      <w:r w:rsidRPr="00464373">
        <w:rPr>
          <w:b/>
          <w:lang w:val="ru-RU"/>
        </w:rPr>
        <w:t>Глава II. Вводная часть отчета</w:t>
      </w:r>
    </w:p>
    <w:p w:rsidR="007D785A" w:rsidRPr="00464373" w:rsidRDefault="007D785A" w:rsidP="007D785A">
      <w:pPr>
        <w:ind w:firstLine="540"/>
        <w:jc w:val="both"/>
        <w:rPr>
          <w:lang w:val="ru-RU"/>
        </w:rPr>
      </w:pPr>
      <w:r w:rsidRPr="00464373">
        <w:rPr>
          <w:lang w:val="ru-RU"/>
        </w:rPr>
        <w:t xml:space="preserve">5. (код резидента): </w:t>
      </w:r>
      <w:r w:rsidRPr="00464373">
        <w:rPr>
          <w:color w:val="000000"/>
          <w:lang w:val="ru-RU"/>
        </w:rPr>
        <w:t xml:space="preserve">указывается государственный идентификационный номер </w:t>
      </w:r>
      <w:r w:rsidRPr="00464373">
        <w:rPr>
          <w:lang w:val="ru-RU"/>
        </w:rPr>
        <w:t xml:space="preserve"> (IDNO /IDNP) /фискальный код резидента.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6. (наименование  /фамилия и имя резидента): </w:t>
      </w:r>
      <w:r w:rsidRPr="00464373">
        <w:rPr>
          <w:color w:val="000000"/>
          <w:lang w:val="ru-RU"/>
        </w:rPr>
        <w:t>указывается полное наименование /фамилия и имя резидента, получившего разрешение на открытие счета за рубежом</w:t>
      </w:r>
      <w:r w:rsidRPr="00464373">
        <w:rPr>
          <w:lang w:val="ru-RU"/>
        </w:rPr>
        <w:t xml:space="preserve">. </w:t>
      </w:r>
    </w:p>
    <w:p w:rsidR="007D785A" w:rsidRPr="00464373" w:rsidRDefault="007D785A" w:rsidP="007D785A">
      <w:pPr>
        <w:ind w:firstLine="540"/>
        <w:jc w:val="center"/>
        <w:rPr>
          <w:b/>
          <w:lang w:val="ru-RU"/>
        </w:rPr>
      </w:pPr>
    </w:p>
    <w:p w:rsidR="007D785A" w:rsidRPr="00464373" w:rsidRDefault="007D785A" w:rsidP="007D785A">
      <w:pPr>
        <w:jc w:val="center"/>
        <w:rPr>
          <w:b/>
          <w:lang w:val="ru-RU"/>
        </w:rPr>
      </w:pPr>
      <w:r w:rsidRPr="00464373">
        <w:rPr>
          <w:b/>
          <w:lang w:val="ru-RU"/>
        </w:rPr>
        <w:t xml:space="preserve">Глава III. Заполнение разделов отчета </w:t>
      </w:r>
    </w:p>
    <w:p w:rsidR="007D785A" w:rsidRPr="00464373" w:rsidRDefault="007D785A" w:rsidP="007D785A">
      <w:pPr>
        <w:ind w:firstLine="540"/>
        <w:jc w:val="both"/>
        <w:rPr>
          <w:lang w:val="ru-RU"/>
        </w:rPr>
      </w:pPr>
      <w:r w:rsidRPr="00464373">
        <w:rPr>
          <w:lang w:val="ru-RU"/>
        </w:rPr>
        <w:t>7. В разделе 1 „</w:t>
      </w:r>
      <w:r w:rsidRPr="00464373">
        <w:rPr>
          <w:sz w:val="22"/>
          <w:szCs w:val="22"/>
          <w:lang w:val="ru-RU"/>
        </w:rPr>
        <w:t>Разрешение НБМ №</w:t>
      </w:r>
      <w:r w:rsidRPr="00464373">
        <w:rPr>
          <w:lang w:val="ru-RU"/>
        </w:rPr>
        <w:t>__ от ________г.” указывается номер (код в буквах и цифрах) и дата выдачи разрешения НБМ.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8. В разделе 2 „Наименование валюты счета” </w:t>
      </w:r>
      <w:r w:rsidRPr="00464373">
        <w:rPr>
          <w:color w:val="000000"/>
          <w:lang w:val="ru-RU"/>
        </w:rPr>
        <w:t xml:space="preserve">указывается наименование валюты </w:t>
      </w:r>
      <w:r w:rsidRPr="00464373">
        <w:rPr>
          <w:lang w:val="ru-RU"/>
        </w:rPr>
        <w:t>(согласно ISO 4217)</w:t>
      </w:r>
      <w:r w:rsidRPr="00464373">
        <w:rPr>
          <w:color w:val="000000"/>
          <w:lang w:val="ru-RU"/>
        </w:rPr>
        <w:t>, в которой открыт счет за рубежом</w:t>
      </w:r>
      <w:r w:rsidRPr="00464373">
        <w:rPr>
          <w:lang w:val="ru-RU"/>
        </w:rPr>
        <w:t>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9. В разделе 3 „Номер счета” </w:t>
      </w:r>
      <w:r w:rsidRPr="00464373">
        <w:rPr>
          <w:color w:val="000000"/>
          <w:lang w:val="ru-RU"/>
        </w:rPr>
        <w:t>указывается номер счета, открытого за рубежом.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10. В разделе 4 „</w:t>
      </w:r>
      <w:r w:rsidRPr="00464373">
        <w:rPr>
          <w:color w:val="000000"/>
          <w:lang w:val="ru-RU"/>
        </w:rPr>
        <w:t>Наименование банка-нерезидента</w:t>
      </w:r>
      <w:r w:rsidRPr="00464373">
        <w:rPr>
          <w:lang w:val="ru-RU"/>
        </w:rPr>
        <w:t xml:space="preserve"> и его код SWIFT” </w:t>
      </w:r>
      <w:r w:rsidRPr="00464373">
        <w:rPr>
          <w:color w:val="000000"/>
          <w:lang w:val="ru-RU"/>
        </w:rPr>
        <w:t xml:space="preserve">указывается полное наименование банка-нерезидента, в котором открыт счет, и код </w:t>
      </w:r>
      <w:r w:rsidRPr="00464373">
        <w:rPr>
          <w:lang w:val="ru-RU"/>
        </w:rPr>
        <w:t>SWIFT этого банка.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11. В разделе 5 „Страна”  </w:t>
      </w:r>
      <w:r w:rsidRPr="00464373">
        <w:rPr>
          <w:color w:val="000000"/>
          <w:lang w:val="ru-RU"/>
        </w:rPr>
        <w:t>указывается страна, в которой находится банк-нерезидент, в котором открыт счет.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12. В разделе 6 „Остаток </w:t>
      </w:r>
      <w:r w:rsidRPr="00464373">
        <w:rPr>
          <w:color w:val="000000"/>
          <w:lang w:val="ru-RU"/>
        </w:rPr>
        <w:t>на начало отчетного месяца</w:t>
      </w:r>
      <w:r w:rsidRPr="00464373">
        <w:rPr>
          <w:lang w:val="ru-RU"/>
        </w:rPr>
        <w:t xml:space="preserve">” </w:t>
      </w:r>
      <w:r w:rsidRPr="00464373">
        <w:rPr>
          <w:color w:val="000000"/>
          <w:lang w:val="ru-RU"/>
        </w:rPr>
        <w:t>указывается остаток открытого за рубежом счета на начало первого дня отчетного месяца.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13. В разделе 7 „Информация об операциях, осуществленных через счет, открытый за рубежом” указывается в таблице следующая информация об операциях, осуществленных через счет, открытый за рубежом: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a) в графе 1 „№ п/п” </w:t>
      </w:r>
      <w:r w:rsidRPr="00464373">
        <w:rPr>
          <w:color w:val="000000"/>
          <w:lang w:val="ru-RU"/>
        </w:rPr>
        <w:t>указывается порядковый номер каждой записи в таблице</w:t>
      </w:r>
      <w:r w:rsidRPr="00464373">
        <w:rPr>
          <w:lang w:val="ru-RU"/>
        </w:rPr>
        <w:t>;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b) в графе 2 „Дата операции” </w:t>
      </w:r>
      <w:r w:rsidRPr="00464373">
        <w:rPr>
          <w:color w:val="000000"/>
          <w:lang w:val="ru-RU"/>
        </w:rPr>
        <w:t>указывается дата осуществления операции через счет, открытый за рубежом. Операции отражаются в хронологическом порядке</w:t>
      </w:r>
      <w:r w:rsidRPr="00464373">
        <w:rPr>
          <w:lang w:val="ru-RU"/>
        </w:rPr>
        <w:t>;</w:t>
      </w:r>
    </w:p>
    <w:p w:rsidR="007D785A" w:rsidRPr="00464373" w:rsidRDefault="007D785A" w:rsidP="007D785A">
      <w:pPr>
        <w:tabs>
          <w:tab w:val="left" w:pos="1276"/>
        </w:tabs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c) в графе 3 „Код операции” </w:t>
      </w:r>
      <w:r w:rsidRPr="00464373">
        <w:rPr>
          <w:color w:val="000000"/>
          <w:lang w:val="ru-RU"/>
        </w:rPr>
        <w:t>указывается код операции согласно Классификатору платежных операций из приложения №4 к Регламенту о представлении отчетности для Платежного баланса (утвержденному Решением Административного совета Национального банка Молдовы №61 от 11.09.1997 г., с последующими изменениями и дополнениями)</w:t>
      </w:r>
      <w:r w:rsidRPr="00464373">
        <w:rPr>
          <w:lang w:val="ru-RU"/>
        </w:rPr>
        <w:t>;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d) в графе 4 „Наименование партнера” указывается нерезидент, в пользу которого резидент осуществил платеж /перевод, а именно:</w:t>
      </w:r>
    </w:p>
    <w:p w:rsidR="007D785A" w:rsidRPr="00464373" w:rsidRDefault="007D785A" w:rsidP="007D785A">
      <w:pPr>
        <w:pStyle w:val="NormalWeb"/>
      </w:pPr>
      <w:r w:rsidRPr="00464373">
        <w:t>- в случае нерезидента, являющегося юридическим лицом, указывается его наименование;</w:t>
      </w:r>
    </w:p>
    <w:p w:rsidR="007D785A" w:rsidRPr="00464373" w:rsidRDefault="007D785A" w:rsidP="007D785A">
      <w:pPr>
        <w:pStyle w:val="NormalWeb"/>
      </w:pPr>
      <w:r w:rsidRPr="00464373">
        <w:t xml:space="preserve">- в случае нерезидента, являющегося физическим лицом,  указывается код PFN. </w:t>
      </w:r>
    </w:p>
    <w:p w:rsidR="007D785A" w:rsidRPr="00464373" w:rsidRDefault="007D785A" w:rsidP="007D785A">
      <w:pPr>
        <w:pStyle w:val="NormalWeb"/>
      </w:pPr>
      <w:r w:rsidRPr="00464373">
        <w:t xml:space="preserve">Если физическое/юридическое лицо является акционером/собственником юридического лица-резидента, владеющего счетом, дополнительно указывается код ID (в случае владения долей 10% или более уставного капитала (или его эквивалента) </w:t>
      </w:r>
      <w:r w:rsidRPr="00464373">
        <w:lastRenderedPageBreak/>
        <w:t>резидента-владельца счета) или код IP (в случае владения долей  до 10% уставного капитала (или его эквивалента) резидента-владельца счета);</w:t>
      </w:r>
    </w:p>
    <w:p w:rsidR="007D785A" w:rsidRPr="00464373" w:rsidRDefault="007D785A" w:rsidP="007D785A">
      <w:pPr>
        <w:ind w:firstLine="547"/>
        <w:jc w:val="both"/>
        <w:rPr>
          <w:color w:val="0000CC"/>
          <w:lang w:val="ru-RU"/>
        </w:rPr>
      </w:pPr>
      <w:r w:rsidRPr="00464373">
        <w:rPr>
          <w:lang w:val="ru-RU"/>
        </w:rPr>
        <w:t>e) в графе 5 „Код страны партнера”  указывается код (согласно стандарту ISO 3166-1 alpha-2) страны партнера, указанного в графе 4.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Информация из граф 4 и 5 заполняется только по операциям с нерезидентами, если в графе 3 указан код операции из группы Доходы, Прямые инвестиции, Портфельные инвестиции, Прочие инвестиции (Долгосрочные займы и Краткосрочные займы);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f) в графе 6 „Оборот: Дебетовый” </w:t>
      </w:r>
      <w:r w:rsidRPr="00464373">
        <w:rPr>
          <w:color w:val="000000"/>
          <w:lang w:val="ru-RU"/>
        </w:rPr>
        <w:t>указываются суммы, списанные со счета за рубежом;</w:t>
      </w:r>
    </w:p>
    <w:p w:rsidR="007D785A" w:rsidRPr="00464373" w:rsidRDefault="007D785A" w:rsidP="007D785A">
      <w:pPr>
        <w:ind w:firstLine="547"/>
        <w:jc w:val="both"/>
        <w:rPr>
          <w:b/>
          <w:i/>
          <w:lang w:val="ru-RU"/>
        </w:rPr>
      </w:pPr>
      <w:r w:rsidRPr="00464373">
        <w:rPr>
          <w:lang w:val="ru-RU"/>
        </w:rPr>
        <w:t xml:space="preserve">g) в графе 7 „Оборот: Кредитовый” </w:t>
      </w:r>
      <w:r w:rsidRPr="00464373">
        <w:rPr>
          <w:color w:val="000000"/>
          <w:lang w:val="ru-RU"/>
        </w:rPr>
        <w:t>указываются суммы, зачисленные на счет за рубежом</w:t>
      </w:r>
      <w:r w:rsidRPr="00464373">
        <w:rPr>
          <w:lang w:val="ru-RU"/>
        </w:rPr>
        <w:t>;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h) в графе 8 „Содержание операции /Отметки” </w:t>
      </w:r>
      <w:r w:rsidRPr="00464373">
        <w:rPr>
          <w:color w:val="000000"/>
          <w:lang w:val="ru-RU"/>
        </w:rPr>
        <w:t>указывается содержание операции, осуществленной через счет открытый за рубежом (например, уплата процентов согласно договору займа №55 от 23.09.2003 г. и т.д.).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>i) в строке „Всего”</w:t>
      </w:r>
      <w:r w:rsidRPr="00464373">
        <w:rPr>
          <w:color w:val="000000"/>
          <w:lang w:val="ru-RU"/>
        </w:rPr>
        <w:t xml:space="preserve"> указывается отдельно по дебетовому и кредитовому обороту итоговая сумма операций, осуществленных через счет в течение отчетного месяца</w:t>
      </w:r>
      <w:r w:rsidRPr="00464373">
        <w:rPr>
          <w:lang w:val="ru-RU"/>
        </w:rPr>
        <w:t>.</w:t>
      </w:r>
    </w:p>
    <w:p w:rsidR="007D785A" w:rsidRPr="00464373" w:rsidRDefault="007D785A" w:rsidP="007D785A">
      <w:pPr>
        <w:ind w:firstLine="547"/>
        <w:jc w:val="both"/>
        <w:rPr>
          <w:b/>
          <w:lang w:val="ru-RU"/>
        </w:rPr>
      </w:pPr>
      <w:r w:rsidRPr="00464373">
        <w:rPr>
          <w:lang w:val="ru-RU"/>
        </w:rPr>
        <w:t xml:space="preserve">14. В разделе 8 „Остаток на конец отчетного месяца” указывается остаток открытого за рубежом счета  </w:t>
      </w:r>
      <w:r w:rsidRPr="00464373">
        <w:rPr>
          <w:color w:val="000000"/>
          <w:lang w:val="ru-RU"/>
        </w:rPr>
        <w:t>на конец последнего дня отчетного месяца</w:t>
      </w:r>
      <w:r w:rsidRPr="00464373">
        <w:rPr>
          <w:lang w:val="ru-RU"/>
        </w:rPr>
        <w:t xml:space="preserve">. 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color w:val="000000"/>
          <w:lang w:val="ru-RU"/>
        </w:rPr>
        <w:t xml:space="preserve">Контрольный момент: данные, указанные в </w:t>
      </w:r>
      <w:r w:rsidRPr="00464373">
        <w:rPr>
          <w:lang w:val="ru-RU"/>
        </w:rPr>
        <w:t>разделе 8 „Остаток на конец отчетного месяца”</w:t>
      </w:r>
      <w:r w:rsidRPr="00464373">
        <w:rPr>
          <w:color w:val="000000"/>
          <w:lang w:val="ru-RU"/>
        </w:rPr>
        <w:t xml:space="preserve"> должны соответствовать данным, определенным согласно формуле: данные, указанные в пункте 6</w:t>
      </w:r>
      <w:r w:rsidRPr="00464373">
        <w:rPr>
          <w:lang w:val="ru-RU"/>
        </w:rPr>
        <w:t xml:space="preserve"> „Остаток </w:t>
      </w:r>
      <w:r w:rsidRPr="00464373">
        <w:rPr>
          <w:color w:val="000000"/>
          <w:lang w:val="ru-RU"/>
        </w:rPr>
        <w:t>на начало отчетного месяца</w:t>
      </w:r>
      <w:r w:rsidRPr="00464373">
        <w:rPr>
          <w:lang w:val="ru-RU"/>
        </w:rPr>
        <w:t>” + всего по графе  7 – всего по графе 6.</w:t>
      </w:r>
    </w:p>
    <w:p w:rsidR="007D785A" w:rsidRPr="00464373" w:rsidRDefault="007D785A" w:rsidP="007D785A">
      <w:pPr>
        <w:jc w:val="center"/>
        <w:rPr>
          <w:b/>
          <w:lang w:val="ru-RU"/>
        </w:rPr>
      </w:pPr>
      <w:r w:rsidRPr="00464373">
        <w:rPr>
          <w:b/>
          <w:lang w:val="ru-RU"/>
        </w:rPr>
        <w:t>Глава IV. Заключительные положения</w:t>
      </w:r>
    </w:p>
    <w:p w:rsidR="007D785A" w:rsidRPr="00464373" w:rsidRDefault="007D785A" w:rsidP="007D785A">
      <w:pPr>
        <w:ind w:firstLine="547"/>
        <w:jc w:val="both"/>
        <w:rPr>
          <w:lang w:val="ru-RU"/>
        </w:rPr>
      </w:pPr>
      <w:r w:rsidRPr="00464373">
        <w:rPr>
          <w:lang w:val="ru-RU"/>
        </w:rPr>
        <w:t xml:space="preserve">15. </w:t>
      </w:r>
      <w:r w:rsidRPr="00464373">
        <w:rPr>
          <w:color w:val="000000"/>
          <w:lang w:val="ru-RU"/>
        </w:rPr>
        <w:t xml:space="preserve">Отчет подписывается резидентом (уполномоченными лицами резидента). </w:t>
      </w:r>
    </w:p>
    <w:p w:rsidR="00AC1819" w:rsidRPr="007D785A" w:rsidRDefault="00AC1819">
      <w:pPr>
        <w:rPr>
          <w:lang w:val="ru-RU"/>
        </w:rPr>
      </w:pPr>
      <w:bookmarkStart w:id="0" w:name="_GoBack"/>
      <w:bookmarkEnd w:id="0"/>
    </w:p>
    <w:sectPr w:rsidR="00AC1819" w:rsidRPr="007D785A" w:rsidSect="0046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85A"/>
    <w:rsid w:val="00461623"/>
    <w:rsid w:val="007D785A"/>
    <w:rsid w:val="00AC1819"/>
    <w:rsid w:val="00FC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D785A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785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NormalWebChar">
    <w:name w:val="Normal (Web) Char"/>
    <w:link w:val="NormalWeb"/>
    <w:locked/>
    <w:rsid w:val="007D785A"/>
    <w:rPr>
      <w:sz w:val="24"/>
      <w:lang w:eastAsia="ru-RU"/>
    </w:rPr>
  </w:style>
  <w:style w:type="paragraph" w:styleId="NormalWeb">
    <w:name w:val="Normal (Web)"/>
    <w:basedOn w:val="Normal"/>
    <w:link w:val="NormalWebChar"/>
    <w:rsid w:val="007D785A"/>
    <w:pPr>
      <w:ind w:firstLine="567"/>
      <w:jc w:val="both"/>
    </w:pPr>
    <w:rPr>
      <w:rFonts w:asciiTheme="minorHAnsi" w:eastAsiaTheme="minorHAnsi" w:hAnsiTheme="minorHAnsi" w:cstheme="minorBidi"/>
      <w:szCs w:val="22"/>
      <w:lang w:val="ru-RU" w:eastAsia="ru-RU"/>
    </w:rPr>
  </w:style>
  <w:style w:type="character" w:customStyle="1" w:styleId="FooterChar">
    <w:name w:val="Footer Char"/>
    <w:link w:val="Footer"/>
    <w:locked/>
    <w:rsid w:val="007D785A"/>
    <w:rPr>
      <w:sz w:val="24"/>
      <w:szCs w:val="24"/>
    </w:rPr>
  </w:style>
  <w:style w:type="paragraph" w:styleId="Footer">
    <w:name w:val="footer"/>
    <w:basedOn w:val="Normal"/>
    <w:link w:val="FooterChar"/>
    <w:rsid w:val="007D7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DefaultParagraphFont"/>
    <w:uiPriority w:val="99"/>
    <w:semiHidden/>
    <w:rsid w:val="007D78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7D785A"/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7D785A"/>
    <w:pPr>
      <w:ind w:firstLine="567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7D78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locked/>
    <w:rsid w:val="007D785A"/>
    <w:rPr>
      <w:sz w:val="24"/>
      <w:lang w:val="ro-RO"/>
    </w:rPr>
  </w:style>
  <w:style w:type="paragraph" w:styleId="BodyText2">
    <w:name w:val="Body Text 2"/>
    <w:basedOn w:val="Normal"/>
    <w:link w:val="BodyText2Char"/>
    <w:rsid w:val="007D785A"/>
    <w:pPr>
      <w:ind w:right="-625"/>
      <w:jc w:val="both"/>
    </w:pPr>
    <w:rPr>
      <w:rFonts w:asciiTheme="minorHAnsi" w:eastAsiaTheme="minorHAnsi" w:hAnsiTheme="minorHAnsi" w:cstheme="minorBidi"/>
      <w:szCs w:val="22"/>
      <w:lang w:val="ro-RO"/>
    </w:rPr>
  </w:style>
  <w:style w:type="character" w:customStyle="1" w:styleId="21">
    <w:name w:val="Основной текст 2 Знак1"/>
    <w:basedOn w:val="DefaultParagraphFont"/>
    <w:uiPriority w:val="99"/>
    <w:semiHidden/>
    <w:rsid w:val="007D78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2</cp:revision>
  <dcterms:created xsi:type="dcterms:W3CDTF">2015-09-22T06:38:00Z</dcterms:created>
  <dcterms:modified xsi:type="dcterms:W3CDTF">2018-03-13T11:59:00Z</dcterms:modified>
</cp:coreProperties>
</file>